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9D67C" w14:textId="77777777" w:rsidR="002230C2" w:rsidRPr="00882162" w:rsidRDefault="002230C2" w:rsidP="005620CF">
      <w:pPr>
        <w:autoSpaceDE w:val="0"/>
        <w:autoSpaceDN w:val="0"/>
        <w:adjustRightInd w:val="0"/>
        <w:spacing w:line="276" w:lineRule="auto"/>
        <w:ind w:left="1701" w:right="1469"/>
        <w:jc w:val="center"/>
        <w:rPr>
          <w:color w:val="2C363A"/>
          <w:sz w:val="22"/>
          <w:szCs w:val="22"/>
          <w:shd w:val="clear" w:color="auto" w:fill="FFFFFF"/>
        </w:rPr>
      </w:pPr>
      <w:r w:rsidRPr="00882162">
        <w:rPr>
          <w:color w:val="2C363A"/>
          <w:sz w:val="22"/>
          <w:szCs w:val="22"/>
          <w:shd w:val="clear" w:color="auto" w:fill="FFFFFF"/>
        </w:rPr>
        <w:t>“International Journal of Medicine and Occupational Health and Safety Sciences (IJMOHSS)” (</w:t>
      </w:r>
      <w:hyperlink r:id="rId7" w:tgtFrame="_blank" w:history="1">
        <w:r w:rsidRPr="00882162">
          <w:rPr>
            <w:rStyle w:val="Kpr"/>
            <w:color w:val="00ACFF"/>
            <w:sz w:val="22"/>
            <w:szCs w:val="22"/>
            <w:shd w:val="clear" w:color="auto" w:fill="FFFFFF"/>
          </w:rPr>
          <w:t>https://ijmohss.com/index.php/pub/index</w:t>
        </w:r>
      </w:hyperlink>
      <w:r w:rsidRPr="00882162">
        <w:rPr>
          <w:color w:val="2C363A"/>
          <w:sz w:val="22"/>
          <w:szCs w:val="22"/>
          <w:shd w:val="clear" w:color="auto" w:fill="FFFFFF"/>
        </w:rPr>
        <w:t>)</w:t>
      </w:r>
    </w:p>
    <w:p w14:paraId="17C506BA" w14:textId="20B63E0C" w:rsidR="00587F09" w:rsidRPr="00882162" w:rsidRDefault="005620CF" w:rsidP="005620CF">
      <w:pPr>
        <w:autoSpaceDE w:val="0"/>
        <w:autoSpaceDN w:val="0"/>
        <w:adjustRightInd w:val="0"/>
        <w:spacing w:line="276" w:lineRule="auto"/>
        <w:ind w:left="1701" w:right="1469"/>
        <w:jc w:val="center"/>
        <w:rPr>
          <w:b/>
          <w:bCs/>
          <w:lang w:val="tr-TR"/>
        </w:rPr>
      </w:pPr>
      <w:r w:rsidRPr="00882162">
        <w:rPr>
          <w:b/>
          <w:bCs/>
          <w:lang w:val="tr-TR"/>
        </w:rPr>
        <w:t>TELİF HAKKI DEVRİ, ETİK BEYANI, KATKI ORANI VE ÇIKAR ÇATIŞMASI BEYANI FORMU</w:t>
      </w:r>
    </w:p>
    <w:p w14:paraId="7C9FCDDB" w14:textId="0D51BA08" w:rsidR="00E54473" w:rsidRPr="00882162" w:rsidRDefault="006C26F1" w:rsidP="000B3C30">
      <w:pPr>
        <w:autoSpaceDE w:val="0"/>
        <w:autoSpaceDN w:val="0"/>
        <w:adjustRightInd w:val="0"/>
        <w:spacing w:before="120" w:after="120"/>
        <w:ind w:left="709" w:hanging="283"/>
        <w:jc w:val="right"/>
        <w:rPr>
          <w:sz w:val="22"/>
          <w:szCs w:val="22"/>
          <w:lang w:val="tr-TR"/>
        </w:rPr>
      </w:pPr>
      <w:r w:rsidRPr="00882162">
        <w:rPr>
          <w:sz w:val="18"/>
          <w:szCs w:val="18"/>
          <w:lang w:val="tr-TR"/>
        </w:rPr>
        <w:t xml:space="preserve">                                                                                                </w:t>
      </w:r>
      <w:r w:rsidR="00F20A67" w:rsidRPr="00882162">
        <w:rPr>
          <w:sz w:val="18"/>
          <w:szCs w:val="18"/>
          <w:lang w:val="tr-TR"/>
        </w:rPr>
        <w:t xml:space="preserve">          </w:t>
      </w:r>
      <w:r w:rsidR="00F20A67" w:rsidRPr="00882162">
        <w:rPr>
          <w:sz w:val="22"/>
          <w:szCs w:val="22"/>
          <w:lang w:val="tr-TR"/>
        </w:rPr>
        <w:t>Tarih</w:t>
      </w:r>
      <w:r w:rsidR="00160C00" w:rsidRPr="00882162">
        <w:rPr>
          <w:sz w:val="22"/>
          <w:szCs w:val="22"/>
          <w:lang w:val="tr-TR"/>
        </w:rPr>
        <w:t>:</w:t>
      </w:r>
      <w:r w:rsidR="00F20A67" w:rsidRPr="00882162">
        <w:rPr>
          <w:sz w:val="22"/>
          <w:szCs w:val="22"/>
          <w:lang w:val="tr-TR"/>
        </w:rPr>
        <w:t xml:space="preserve"> </w:t>
      </w:r>
      <w:proofErr w:type="gramStart"/>
      <w:r w:rsidRPr="00882162">
        <w:rPr>
          <w:sz w:val="16"/>
          <w:szCs w:val="16"/>
          <w:lang w:val="tr-TR"/>
        </w:rPr>
        <w:t>…...</w:t>
      </w:r>
      <w:proofErr w:type="gramEnd"/>
      <w:r w:rsidRPr="00882162">
        <w:rPr>
          <w:sz w:val="22"/>
          <w:szCs w:val="22"/>
          <w:lang w:val="tr-TR"/>
        </w:rPr>
        <w:t>/</w:t>
      </w:r>
      <w:r w:rsidRPr="00882162">
        <w:rPr>
          <w:sz w:val="16"/>
          <w:szCs w:val="16"/>
          <w:lang w:val="tr-TR"/>
        </w:rPr>
        <w:t>…</w:t>
      </w:r>
      <w:r w:rsidR="00F20A67" w:rsidRPr="00882162">
        <w:rPr>
          <w:sz w:val="16"/>
          <w:szCs w:val="16"/>
          <w:lang w:val="tr-TR"/>
        </w:rPr>
        <w:t>.</w:t>
      </w:r>
      <w:r w:rsidRPr="00882162">
        <w:rPr>
          <w:sz w:val="16"/>
          <w:szCs w:val="16"/>
          <w:lang w:val="tr-TR"/>
        </w:rPr>
        <w:t>...</w:t>
      </w:r>
      <w:r w:rsidRPr="00882162">
        <w:rPr>
          <w:sz w:val="22"/>
          <w:szCs w:val="22"/>
          <w:lang w:val="tr-TR"/>
        </w:rPr>
        <w:t>/20</w:t>
      </w:r>
      <w:r w:rsidRPr="00882162">
        <w:rPr>
          <w:sz w:val="16"/>
          <w:szCs w:val="16"/>
          <w:lang w:val="tr-TR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27"/>
      </w:tblGrid>
      <w:tr w:rsidR="00787509" w:rsidRPr="00882162" w14:paraId="30C97E65" w14:textId="77777777" w:rsidTr="00F8488F">
        <w:tc>
          <w:tcPr>
            <w:tcW w:w="4219" w:type="dxa"/>
            <w:shd w:val="clear" w:color="auto" w:fill="auto"/>
          </w:tcPr>
          <w:p w14:paraId="19A944EB" w14:textId="77777777" w:rsidR="00787509" w:rsidRPr="00882162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882162">
              <w:rPr>
                <w:b/>
                <w:lang w:val="tr-TR"/>
              </w:rPr>
              <w:t>Makalenin Adı:</w:t>
            </w:r>
          </w:p>
        </w:tc>
        <w:tc>
          <w:tcPr>
            <w:tcW w:w="5327" w:type="dxa"/>
            <w:shd w:val="clear" w:color="auto" w:fill="auto"/>
          </w:tcPr>
          <w:p w14:paraId="0DC5B6AD" w14:textId="77777777" w:rsidR="00787509" w:rsidRPr="00882162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74FDD360" w14:textId="77777777" w:rsidR="00787509" w:rsidRPr="00882162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48A3037C" w14:textId="77777777" w:rsidR="00787509" w:rsidRPr="00882162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E54473" w:rsidRPr="00882162" w14:paraId="6EFFDCC1" w14:textId="77777777" w:rsidTr="00F8488F">
        <w:tc>
          <w:tcPr>
            <w:tcW w:w="4219" w:type="dxa"/>
            <w:shd w:val="clear" w:color="auto" w:fill="auto"/>
          </w:tcPr>
          <w:p w14:paraId="3D02B412" w14:textId="77777777" w:rsidR="00E54473" w:rsidRPr="00882162" w:rsidRDefault="00E54473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882162">
              <w:rPr>
                <w:b/>
                <w:lang w:val="tr-TR"/>
              </w:rPr>
              <w:t>Makale Türü</w:t>
            </w:r>
          </w:p>
        </w:tc>
        <w:tc>
          <w:tcPr>
            <w:tcW w:w="5327" w:type="dxa"/>
            <w:shd w:val="clear" w:color="auto" w:fill="auto"/>
          </w:tcPr>
          <w:p w14:paraId="2BC2E60A" w14:textId="77777777" w:rsidR="00E54473" w:rsidRPr="00882162" w:rsidRDefault="00E54473" w:rsidP="00EE645A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882162">
              <w:rPr>
                <w:sz w:val="20"/>
                <w:szCs w:val="20"/>
                <w:lang w:val="tr-TR"/>
              </w:rPr>
              <w:t>Araştırma Makalesi (   )      Çeviri</w:t>
            </w:r>
            <w:r w:rsidR="00EE645A" w:rsidRPr="00882162">
              <w:rPr>
                <w:sz w:val="20"/>
                <w:szCs w:val="20"/>
                <w:lang w:val="tr-TR"/>
              </w:rPr>
              <w:t>/Transkripsiyon</w:t>
            </w:r>
            <w:r w:rsidRPr="00882162">
              <w:rPr>
                <w:sz w:val="20"/>
                <w:szCs w:val="20"/>
                <w:lang w:val="tr-TR"/>
              </w:rPr>
              <w:t xml:space="preserve"> (   )      Tanıtım Yazısı (   ) </w:t>
            </w:r>
          </w:p>
        </w:tc>
      </w:tr>
      <w:tr w:rsidR="00787509" w:rsidRPr="00882162" w14:paraId="7370139B" w14:textId="77777777" w:rsidTr="00F8488F">
        <w:tc>
          <w:tcPr>
            <w:tcW w:w="4219" w:type="dxa"/>
            <w:shd w:val="clear" w:color="auto" w:fill="auto"/>
          </w:tcPr>
          <w:p w14:paraId="68C4D11F" w14:textId="77777777" w:rsidR="00787509" w:rsidRPr="00882162" w:rsidRDefault="00671A2D" w:rsidP="00671A2D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882162">
              <w:rPr>
                <w:b/>
                <w:lang w:val="tr-TR"/>
              </w:rPr>
              <w:t>Sorumlu Yazar</w:t>
            </w:r>
          </w:p>
          <w:p w14:paraId="61977996" w14:textId="77777777" w:rsidR="008853CD" w:rsidRPr="00882162" w:rsidRDefault="008853CD" w:rsidP="00671A2D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882162">
              <w:rPr>
                <w:b/>
                <w:lang w:val="tr-TR"/>
              </w:rPr>
              <w:t>Adı Soyadı:</w:t>
            </w:r>
          </w:p>
        </w:tc>
        <w:tc>
          <w:tcPr>
            <w:tcW w:w="5327" w:type="dxa"/>
            <w:shd w:val="clear" w:color="auto" w:fill="auto"/>
          </w:tcPr>
          <w:p w14:paraId="0B205BD8" w14:textId="77777777" w:rsidR="00787509" w:rsidRPr="00882162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882162" w14:paraId="65812C3B" w14:textId="77777777" w:rsidTr="00F8488F">
        <w:tc>
          <w:tcPr>
            <w:tcW w:w="4219" w:type="dxa"/>
            <w:shd w:val="clear" w:color="auto" w:fill="auto"/>
          </w:tcPr>
          <w:p w14:paraId="2DAD0C9B" w14:textId="77777777" w:rsidR="00787509" w:rsidRPr="00882162" w:rsidRDefault="00266717" w:rsidP="00E54473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882162">
              <w:rPr>
                <w:b/>
                <w:lang w:val="tr-TR"/>
              </w:rPr>
              <w:t>Cep Telefonu</w:t>
            </w:r>
            <w:r w:rsidR="00787509" w:rsidRPr="00882162">
              <w:rPr>
                <w:b/>
                <w:lang w:val="tr-TR"/>
              </w:rPr>
              <w:t>:</w:t>
            </w:r>
          </w:p>
        </w:tc>
        <w:tc>
          <w:tcPr>
            <w:tcW w:w="5327" w:type="dxa"/>
            <w:shd w:val="clear" w:color="auto" w:fill="auto"/>
          </w:tcPr>
          <w:p w14:paraId="62C97458" w14:textId="77777777" w:rsidR="00787509" w:rsidRPr="00882162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14:paraId="278AD297" w14:textId="77777777" w:rsidR="0029496A" w:rsidRPr="00882162" w:rsidRDefault="0029496A" w:rsidP="0029496A">
      <w:pPr>
        <w:autoSpaceDE w:val="0"/>
        <w:autoSpaceDN w:val="0"/>
        <w:adjustRightInd w:val="0"/>
        <w:spacing w:before="120" w:after="120"/>
        <w:ind w:firstLine="284"/>
        <w:rPr>
          <w:lang w:val="tr-TR"/>
        </w:rPr>
      </w:pPr>
    </w:p>
    <w:p w14:paraId="13BDA7B3" w14:textId="77777777" w:rsidR="00587F09" w:rsidRPr="00882162" w:rsidRDefault="0029496A" w:rsidP="00101A83">
      <w:pPr>
        <w:autoSpaceDE w:val="0"/>
        <w:autoSpaceDN w:val="0"/>
        <w:adjustRightInd w:val="0"/>
        <w:spacing w:before="120" w:after="120"/>
        <w:ind w:firstLine="284"/>
        <w:rPr>
          <w:lang w:val="tr-TR"/>
        </w:rPr>
      </w:pPr>
      <w:r w:rsidRPr="00882162">
        <w:rPr>
          <w:lang w:val="tr-TR"/>
        </w:rPr>
        <w:t>Yazar</w:t>
      </w:r>
      <w:r w:rsidR="00B5062C" w:rsidRPr="00882162">
        <w:rPr>
          <w:lang w:val="tr-TR"/>
        </w:rPr>
        <w:t>(</w:t>
      </w:r>
      <w:proofErr w:type="spellStart"/>
      <w:r w:rsidR="00B5062C" w:rsidRPr="00882162">
        <w:rPr>
          <w:lang w:val="tr-TR"/>
        </w:rPr>
        <w:t>lar</w:t>
      </w:r>
      <w:proofErr w:type="spellEnd"/>
      <w:r w:rsidR="00B5062C" w:rsidRPr="00882162">
        <w:rPr>
          <w:lang w:val="tr-TR"/>
        </w:rPr>
        <w:t>)</w:t>
      </w:r>
      <w:r w:rsidRPr="00882162">
        <w:rPr>
          <w:lang w:val="tr-TR"/>
        </w:rPr>
        <w:t xml:space="preserve"> </w:t>
      </w:r>
      <w:r w:rsidR="00B5062C" w:rsidRPr="00882162">
        <w:rPr>
          <w:lang w:val="tr-TR"/>
        </w:rPr>
        <w:t>o</w:t>
      </w:r>
      <w:r w:rsidRPr="00882162">
        <w:rPr>
          <w:lang w:val="tr-TR"/>
        </w:rPr>
        <w:t>larak:</w:t>
      </w:r>
    </w:p>
    <w:p w14:paraId="6DD74462" w14:textId="77777777" w:rsidR="0029496A" w:rsidRPr="00882162" w:rsidRDefault="0029496A" w:rsidP="00166476">
      <w:pPr>
        <w:autoSpaceDE w:val="0"/>
        <w:autoSpaceDN w:val="0"/>
        <w:adjustRightInd w:val="0"/>
        <w:spacing w:before="120" w:after="120"/>
        <w:ind w:firstLine="284"/>
        <w:rPr>
          <w:lang w:val="tr-TR"/>
        </w:rPr>
      </w:pPr>
    </w:p>
    <w:p w14:paraId="766752F1" w14:textId="77777777" w:rsidR="00CF67F1" w:rsidRPr="00882162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S</w:t>
      </w:r>
      <w:r w:rsidR="00587F09" w:rsidRPr="00882162">
        <w:rPr>
          <w:lang w:val="tr-TR"/>
        </w:rPr>
        <w:t xml:space="preserve">unulan makalenin </w:t>
      </w:r>
      <w:r w:rsidR="007C582E" w:rsidRPr="00882162">
        <w:rPr>
          <w:lang w:val="tr-TR"/>
        </w:rPr>
        <w:t xml:space="preserve">özgün </w:t>
      </w:r>
      <w:r w:rsidR="00587F09" w:rsidRPr="00882162">
        <w:rPr>
          <w:lang w:val="tr-TR"/>
        </w:rPr>
        <w:t>çalışma</w:t>
      </w:r>
      <w:r w:rsidR="00B5062C" w:rsidRPr="00882162">
        <w:rPr>
          <w:lang w:val="tr-TR"/>
        </w:rPr>
        <w:t xml:space="preserve"> </w:t>
      </w:r>
      <w:r w:rsidR="00587F09" w:rsidRPr="00882162">
        <w:rPr>
          <w:lang w:val="tr-TR"/>
        </w:rPr>
        <w:t>olduğunu</w:t>
      </w:r>
      <w:r w:rsidR="00554EE0" w:rsidRPr="00882162">
        <w:rPr>
          <w:lang w:val="tr-TR"/>
        </w:rPr>
        <w:t xml:space="preserve">, </w:t>
      </w:r>
      <w:r w:rsidR="0011464E" w:rsidRPr="00882162">
        <w:rPr>
          <w:lang w:val="tr-TR"/>
        </w:rPr>
        <w:t>makalede intihal yapılmadığını</w:t>
      </w:r>
      <w:r w:rsidR="00554EE0" w:rsidRPr="00882162">
        <w:rPr>
          <w:lang w:val="tr-TR"/>
        </w:rPr>
        <w:t xml:space="preserve"> ve uluslararası yayın etiği ilkelerine uyulduğunu</w:t>
      </w:r>
      <w:r w:rsidR="00B5062C" w:rsidRPr="00882162">
        <w:rPr>
          <w:lang w:val="tr-TR"/>
        </w:rPr>
        <w:t>,</w:t>
      </w:r>
    </w:p>
    <w:p w14:paraId="74E5E4C1" w14:textId="77777777" w:rsidR="00CF67F1" w:rsidRPr="00882162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T</w:t>
      </w:r>
      <w:r w:rsidR="00587F09" w:rsidRPr="00882162">
        <w:rPr>
          <w:lang w:val="tr-TR"/>
        </w:rPr>
        <w:t xml:space="preserve">üm yazarların bu çalışmaya bireysel olarak katılmış olduklarını ve </w:t>
      </w:r>
      <w:r w:rsidR="0069201A" w:rsidRPr="00882162">
        <w:rPr>
          <w:lang w:val="tr-TR"/>
        </w:rPr>
        <w:t>makalede yazar adı sıralamasının yazarların katkı oranlarına göre yapıldığını</w:t>
      </w:r>
      <w:r w:rsidR="00B5062C" w:rsidRPr="00882162">
        <w:rPr>
          <w:lang w:val="tr-TR"/>
        </w:rPr>
        <w:t>,</w:t>
      </w:r>
    </w:p>
    <w:p w14:paraId="3285AE09" w14:textId="77777777" w:rsidR="00CF67F1" w:rsidRPr="00882162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T</w:t>
      </w:r>
      <w:r w:rsidR="00587F09" w:rsidRPr="00882162">
        <w:rPr>
          <w:lang w:val="tr-TR"/>
        </w:rPr>
        <w:t>üm yazarların sunulan makalenin son halini gördüklerini ve onayladıklarını</w:t>
      </w:r>
      <w:r w:rsidR="00B5062C" w:rsidRPr="00882162">
        <w:rPr>
          <w:lang w:val="tr-TR"/>
        </w:rPr>
        <w:t>,</w:t>
      </w:r>
    </w:p>
    <w:p w14:paraId="4D7254BA" w14:textId="77777777" w:rsidR="00CF67F1" w:rsidRPr="00882162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M</w:t>
      </w:r>
      <w:r w:rsidR="00587F09" w:rsidRPr="00882162">
        <w:rPr>
          <w:lang w:val="tr-TR"/>
        </w:rPr>
        <w:t xml:space="preserve">akalenin </w:t>
      </w:r>
      <w:r w:rsidR="00B5062C" w:rsidRPr="00882162">
        <w:rPr>
          <w:lang w:val="tr-TR"/>
        </w:rPr>
        <w:t xml:space="preserve">daha önce </w:t>
      </w:r>
      <w:r w:rsidR="00587F09" w:rsidRPr="00882162">
        <w:rPr>
          <w:lang w:val="tr-TR"/>
        </w:rPr>
        <w:t xml:space="preserve">başka bir yerde </w:t>
      </w:r>
      <w:r w:rsidR="0069201A" w:rsidRPr="00882162">
        <w:rPr>
          <w:lang w:val="tr-TR"/>
        </w:rPr>
        <w:t>yayımlanmadığını</w:t>
      </w:r>
      <w:r w:rsidR="00587F09" w:rsidRPr="00882162">
        <w:rPr>
          <w:lang w:val="tr-TR"/>
        </w:rPr>
        <w:t xml:space="preserve"> veya </w:t>
      </w:r>
      <w:r w:rsidR="0069201A" w:rsidRPr="00882162">
        <w:rPr>
          <w:lang w:val="tr-TR"/>
        </w:rPr>
        <w:t>yayım</w:t>
      </w:r>
      <w:r w:rsidR="00B5062C" w:rsidRPr="00882162">
        <w:rPr>
          <w:lang w:val="tr-TR"/>
        </w:rPr>
        <w:t xml:space="preserve"> sürecinde olmadığını,</w:t>
      </w:r>
    </w:p>
    <w:p w14:paraId="36294C05" w14:textId="77777777" w:rsidR="008A5977" w:rsidRPr="00882162" w:rsidRDefault="00587F09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Makalede bulunan met</w:t>
      </w:r>
      <w:r w:rsidR="008A5977" w:rsidRPr="00882162">
        <w:rPr>
          <w:lang w:val="tr-TR"/>
        </w:rPr>
        <w:t>in</w:t>
      </w:r>
      <w:r w:rsidRPr="00882162">
        <w:rPr>
          <w:lang w:val="tr-TR"/>
        </w:rPr>
        <w:t>, şekil</w:t>
      </w:r>
      <w:r w:rsidR="008A5977" w:rsidRPr="00882162">
        <w:rPr>
          <w:lang w:val="tr-TR"/>
        </w:rPr>
        <w:t xml:space="preserve"> </w:t>
      </w:r>
      <w:r w:rsidRPr="00882162">
        <w:rPr>
          <w:lang w:val="tr-TR"/>
        </w:rPr>
        <w:t xml:space="preserve">ve </w:t>
      </w:r>
      <w:r w:rsidR="00852204" w:rsidRPr="00882162">
        <w:rPr>
          <w:lang w:val="tr-TR"/>
        </w:rPr>
        <w:t>dokümanların</w:t>
      </w:r>
      <w:r w:rsidRPr="00882162">
        <w:rPr>
          <w:lang w:val="tr-TR"/>
        </w:rPr>
        <w:t xml:space="preserve"> </w:t>
      </w:r>
      <w:r w:rsidR="008A5977" w:rsidRPr="00882162">
        <w:rPr>
          <w:lang w:val="tr-TR"/>
        </w:rPr>
        <w:t>üçüncü</w:t>
      </w:r>
      <w:r w:rsidRPr="00882162">
        <w:rPr>
          <w:lang w:val="tr-TR"/>
        </w:rPr>
        <w:t xml:space="preserve"> şahıslara ait olan </w:t>
      </w:r>
      <w:r w:rsidR="008A5977" w:rsidRPr="00882162">
        <w:rPr>
          <w:lang w:val="tr-TR"/>
        </w:rPr>
        <w:t>t</w:t>
      </w:r>
      <w:r w:rsidRPr="00882162">
        <w:rPr>
          <w:lang w:val="tr-TR"/>
        </w:rPr>
        <w:t xml:space="preserve">elif </w:t>
      </w:r>
      <w:r w:rsidR="008A5977" w:rsidRPr="00882162">
        <w:rPr>
          <w:lang w:val="tr-TR"/>
        </w:rPr>
        <w:t>h</w:t>
      </w:r>
      <w:r w:rsidRPr="00882162">
        <w:rPr>
          <w:lang w:val="tr-TR"/>
        </w:rPr>
        <w:t>aklarını ihlal etmediğini</w:t>
      </w:r>
      <w:r w:rsidR="00441970" w:rsidRPr="00882162">
        <w:rPr>
          <w:lang w:val="tr-TR"/>
        </w:rPr>
        <w:t>,</w:t>
      </w:r>
    </w:p>
    <w:p w14:paraId="69563D98" w14:textId="77777777" w:rsidR="00441970" w:rsidRPr="00882162" w:rsidRDefault="00852204" w:rsidP="0044197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 xml:space="preserve">Makalenin tez, proje, tebliğ vb. başka </w:t>
      </w:r>
      <w:r w:rsidR="00630BBE" w:rsidRPr="00882162">
        <w:rPr>
          <w:lang w:val="tr-TR"/>
        </w:rPr>
        <w:t xml:space="preserve">bir </w:t>
      </w:r>
      <w:r w:rsidRPr="00882162">
        <w:rPr>
          <w:lang w:val="tr-TR"/>
        </w:rPr>
        <w:t xml:space="preserve">çalışmadan üretilmesi halinde bu durumun </w:t>
      </w:r>
      <w:r w:rsidR="00630BBE" w:rsidRPr="00882162">
        <w:rPr>
          <w:lang w:val="tr-TR"/>
        </w:rPr>
        <w:t>makalede</w:t>
      </w:r>
      <w:r w:rsidR="00441970" w:rsidRPr="00882162">
        <w:rPr>
          <w:lang w:val="tr-TR"/>
        </w:rPr>
        <w:t xml:space="preserve"> belirtildiğini, </w:t>
      </w:r>
    </w:p>
    <w:p w14:paraId="2C85F1FF" w14:textId="77777777" w:rsidR="00852204" w:rsidRPr="00882162" w:rsidRDefault="00620051" w:rsidP="0044197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 xml:space="preserve">(Varsa) </w:t>
      </w:r>
      <w:r w:rsidR="00441970" w:rsidRPr="00882162">
        <w:rPr>
          <w:lang w:val="tr-TR"/>
        </w:rPr>
        <w:t>Çalışmayı destekleyen kurum veya şahısların belirtildiğini,</w:t>
      </w:r>
    </w:p>
    <w:p w14:paraId="29A18E31" w14:textId="77777777" w:rsidR="00B5062C" w:rsidRPr="00882162" w:rsidRDefault="00852204" w:rsidP="0044197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Yazarlar arasınd</w:t>
      </w:r>
      <w:r w:rsidR="00441970" w:rsidRPr="00882162">
        <w:rPr>
          <w:lang w:val="tr-TR"/>
        </w:rPr>
        <w:t>a çıkar çatışması bulunmadığını,</w:t>
      </w:r>
    </w:p>
    <w:p w14:paraId="35D8BD60" w14:textId="77777777" w:rsidR="00CF67F1" w:rsidRPr="00882162" w:rsidRDefault="008A5977" w:rsidP="00C33EE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>Makale</w:t>
      </w:r>
      <w:r w:rsidR="00852204" w:rsidRPr="00882162">
        <w:rPr>
          <w:lang w:val="tr-TR"/>
        </w:rPr>
        <w:t xml:space="preserve">nin </w:t>
      </w:r>
      <w:r w:rsidRPr="00882162">
        <w:rPr>
          <w:lang w:val="tr-TR"/>
        </w:rPr>
        <w:t>tüm hukuki, bilimsel ve etik sorumluluğu</w:t>
      </w:r>
      <w:r w:rsidR="00C33EED" w:rsidRPr="00882162">
        <w:rPr>
          <w:lang w:val="tr-TR"/>
        </w:rPr>
        <w:t>nu</w:t>
      </w:r>
      <w:r w:rsidRPr="00882162">
        <w:rPr>
          <w:lang w:val="tr-TR"/>
        </w:rPr>
        <w:t xml:space="preserve"> </w:t>
      </w:r>
      <w:r w:rsidR="00620051" w:rsidRPr="00882162">
        <w:rPr>
          <w:lang w:val="tr-TR"/>
        </w:rPr>
        <w:t>üstlendiğimi/</w:t>
      </w:r>
      <w:r w:rsidR="00C33EED" w:rsidRPr="00882162">
        <w:rPr>
          <w:lang w:val="tr-TR"/>
        </w:rPr>
        <w:t>üstlendiğimizi,</w:t>
      </w:r>
      <w:r w:rsidR="00852204" w:rsidRPr="00882162">
        <w:rPr>
          <w:lang w:val="tr-TR"/>
        </w:rPr>
        <w:t xml:space="preserve"> </w:t>
      </w:r>
    </w:p>
    <w:p w14:paraId="56E5E1F7" w14:textId="5F8A5945" w:rsidR="00727F7A" w:rsidRPr="00882162" w:rsidRDefault="008A5977" w:rsidP="001C323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882162">
        <w:rPr>
          <w:lang w:val="tr-TR"/>
        </w:rPr>
        <w:t xml:space="preserve">Dergi editörleri ve hakemler tarafından talep edilen her türlü düzeltme veya </w:t>
      </w:r>
      <w:r w:rsidR="003E05F6" w:rsidRPr="00882162">
        <w:rPr>
          <w:lang w:val="tr-TR"/>
        </w:rPr>
        <w:t>eklemeler</w:t>
      </w:r>
      <w:r w:rsidR="008D3EB3" w:rsidRPr="00882162">
        <w:rPr>
          <w:lang w:val="tr-TR"/>
        </w:rPr>
        <w:t xml:space="preserve"> </w:t>
      </w:r>
      <w:r w:rsidR="003E05F6" w:rsidRPr="00882162">
        <w:rPr>
          <w:lang w:val="tr-TR"/>
        </w:rPr>
        <w:t>dâhil</w:t>
      </w:r>
      <w:r w:rsidR="008D3EB3" w:rsidRPr="00882162">
        <w:rPr>
          <w:lang w:val="tr-TR"/>
        </w:rPr>
        <w:t xml:space="preserve"> olmak üzere </w:t>
      </w:r>
      <w:r w:rsidR="003E05F6" w:rsidRPr="00882162">
        <w:rPr>
          <w:lang w:val="tr-TR"/>
        </w:rPr>
        <w:t xml:space="preserve">yayımlandığı tarihten itibaren </w:t>
      </w:r>
      <w:r w:rsidR="008D3EB3" w:rsidRPr="00882162">
        <w:rPr>
          <w:lang w:val="tr-TR"/>
        </w:rPr>
        <w:t xml:space="preserve">makalenin tüm </w:t>
      </w:r>
      <w:r w:rsidR="00727F7A" w:rsidRPr="00882162">
        <w:rPr>
          <w:lang w:val="tr-TR"/>
        </w:rPr>
        <w:t xml:space="preserve">mali haklarını, ayrıca basım, yayım, dağıtım ve internet yoluyla her türlü umuma iletim haklarını </w:t>
      </w:r>
      <w:r w:rsidR="002230C2" w:rsidRPr="00882162">
        <w:rPr>
          <w:color w:val="2C363A"/>
          <w:shd w:val="clear" w:color="auto" w:fill="FFFFFF"/>
        </w:rPr>
        <w:t xml:space="preserve">“International Journal of Medicine and Occupational Health and Safety Sciences (IJMOHSS)”a </w:t>
      </w:r>
      <w:r w:rsidR="00727F7A" w:rsidRPr="00882162">
        <w:rPr>
          <w:lang w:val="tr-TR"/>
        </w:rPr>
        <w:t>devretmeyi kabul ve taahhüt ederim</w:t>
      </w:r>
      <w:r w:rsidR="00620051" w:rsidRPr="00882162">
        <w:rPr>
          <w:lang w:val="tr-TR"/>
        </w:rPr>
        <w:t>/ederiz</w:t>
      </w:r>
      <w:r w:rsidR="00727F7A" w:rsidRPr="00882162">
        <w:rPr>
          <w:lang w:val="tr-TR"/>
        </w:rPr>
        <w:t>.</w:t>
      </w:r>
      <w:r w:rsidR="00205626" w:rsidRPr="00882162">
        <w:rPr>
          <w:lang w:val="tr-TR"/>
        </w:rPr>
        <w:t>*</w:t>
      </w:r>
    </w:p>
    <w:p w14:paraId="4C1AB59E" w14:textId="77777777" w:rsidR="006C26F1" w:rsidRPr="00882162" w:rsidRDefault="006C26F1" w:rsidP="00E02DFD">
      <w:pPr>
        <w:spacing w:before="120" w:after="120"/>
        <w:ind w:left="-142"/>
        <w:jc w:val="center"/>
        <w:rPr>
          <w:rFonts w:eastAsia="Calibri"/>
          <w:sz w:val="22"/>
          <w:szCs w:val="22"/>
          <w:lang w:val="tr-TR" w:eastAsia="en-US"/>
        </w:rPr>
      </w:pPr>
      <w:r w:rsidRPr="00882162">
        <w:rPr>
          <w:rFonts w:eastAsia="Calibri"/>
          <w:b/>
          <w:bCs/>
          <w:sz w:val="22"/>
          <w:szCs w:val="22"/>
          <w:lang w:val="tr-TR" w:eastAsia="en-US"/>
        </w:rPr>
        <w:t>Yazar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985"/>
        <w:gridCol w:w="1559"/>
        <w:gridCol w:w="1745"/>
        <w:gridCol w:w="1232"/>
        <w:gridCol w:w="1074"/>
        <w:gridCol w:w="1107"/>
      </w:tblGrid>
      <w:tr w:rsidR="006C26F1" w:rsidRPr="00882162" w14:paraId="38D70E6F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37B65606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bookmarkStart w:id="0" w:name="_Hlk74738736"/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Yazar Sırası</w:t>
            </w:r>
          </w:p>
          <w:p w14:paraId="690F0609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6769A8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Unvan – Adı - Soyadı</w:t>
            </w:r>
          </w:p>
          <w:p w14:paraId="1A4CF21A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F09F66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Kurum</w:t>
            </w:r>
          </w:p>
          <w:p w14:paraId="6E1FC6A1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413F1D3" w14:textId="4E395BF6" w:rsidR="006C26F1" w:rsidRPr="00882162" w:rsidRDefault="00F204EA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tr-TR" w:eastAsia="en-US"/>
              </w:rPr>
              <w:t>E</w:t>
            </w:r>
            <w:bookmarkStart w:id="1" w:name="_GoBack"/>
            <w:bookmarkEnd w:id="1"/>
            <w:r w:rsidR="006C26F1"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-posta</w:t>
            </w:r>
          </w:p>
          <w:p w14:paraId="1C3107E4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232" w:type="dxa"/>
            <w:vAlign w:val="center"/>
          </w:tcPr>
          <w:p w14:paraId="2008804F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ORCID ID</w:t>
            </w:r>
          </w:p>
        </w:tc>
        <w:tc>
          <w:tcPr>
            <w:tcW w:w="1074" w:type="dxa"/>
          </w:tcPr>
          <w:p w14:paraId="012F1F4F" w14:textId="77777777" w:rsidR="003C150A" w:rsidRPr="00882162" w:rsidRDefault="003C150A" w:rsidP="003C150A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  <w:p w14:paraId="07D0CD8E" w14:textId="77777777" w:rsidR="006C26F1" w:rsidRPr="00882162" w:rsidRDefault="006C26F1" w:rsidP="003C150A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Katkı Oranı</w:t>
            </w:r>
          </w:p>
          <w:p w14:paraId="706A685F" w14:textId="77777777" w:rsidR="003C150A" w:rsidRPr="00882162" w:rsidRDefault="003C150A" w:rsidP="003C150A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 xml:space="preserve"> (%)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D32FB29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sz w:val="20"/>
                <w:szCs w:val="20"/>
                <w:lang w:val="tr-TR" w:eastAsia="en-US"/>
              </w:rPr>
              <w:t>İmza</w:t>
            </w:r>
          </w:p>
          <w:p w14:paraId="67DA32AD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</w:tc>
      </w:tr>
      <w:tr w:rsidR="006C26F1" w:rsidRPr="00882162" w14:paraId="3566735A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2D518E45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BADA8" w14:textId="77777777" w:rsidR="006C26F1" w:rsidRPr="00882162" w:rsidRDefault="003C150A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  <w:r w:rsidRPr="00882162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</w:p>
          <w:p w14:paraId="1CD1CF8A" w14:textId="77777777" w:rsidR="003C150A" w:rsidRPr="00882162" w:rsidRDefault="003C150A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39BE1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FC9CC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06FD86C2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074" w:type="dxa"/>
          </w:tcPr>
          <w:p w14:paraId="47276651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00D9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</w:tr>
      <w:tr w:rsidR="006C26F1" w:rsidRPr="00882162" w14:paraId="09491C67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36641A77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807BF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  <w:p w14:paraId="012DECED" w14:textId="77777777" w:rsidR="003C150A" w:rsidRPr="00882162" w:rsidRDefault="003C150A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6FEF6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00C6C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01793D24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074" w:type="dxa"/>
          </w:tcPr>
          <w:p w14:paraId="232B4082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67812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</w:tr>
      <w:tr w:rsidR="006C26F1" w:rsidRPr="00882162" w14:paraId="6C769C9A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54D34CB8" w14:textId="77777777" w:rsidR="006C26F1" w:rsidRPr="00882162" w:rsidRDefault="006C26F1" w:rsidP="006C26F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</w:pPr>
            <w:r w:rsidRPr="00882162"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31C9D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  <w:p w14:paraId="48DD90D8" w14:textId="77777777" w:rsidR="003C150A" w:rsidRPr="00882162" w:rsidRDefault="003C150A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A9831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D74F4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23FC96E0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074" w:type="dxa"/>
          </w:tcPr>
          <w:p w14:paraId="2C34C7F3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76E12" w14:textId="77777777" w:rsidR="006C26F1" w:rsidRPr="00882162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</w:tr>
      <w:bookmarkEnd w:id="0"/>
    </w:tbl>
    <w:p w14:paraId="1D62A7B9" w14:textId="77777777" w:rsidR="006C26F1" w:rsidRPr="00882162" w:rsidRDefault="006C26F1" w:rsidP="00205626">
      <w:pPr>
        <w:autoSpaceDE w:val="0"/>
        <w:autoSpaceDN w:val="0"/>
        <w:adjustRightInd w:val="0"/>
        <w:ind w:left="714"/>
        <w:jc w:val="both"/>
        <w:rPr>
          <w:lang w:val="tr-TR"/>
        </w:rPr>
      </w:pPr>
    </w:p>
    <w:p w14:paraId="3961EEFB" w14:textId="39DDD779" w:rsidR="00630BBE" w:rsidRPr="00882162" w:rsidRDefault="008B3E97" w:rsidP="007867C4">
      <w:pPr>
        <w:autoSpaceDE w:val="0"/>
        <w:autoSpaceDN w:val="0"/>
        <w:adjustRightInd w:val="0"/>
        <w:spacing w:before="120" w:after="120"/>
        <w:ind w:left="284" w:hanging="283"/>
        <w:jc w:val="both"/>
        <w:rPr>
          <w:sz w:val="20"/>
          <w:szCs w:val="20"/>
          <w:lang w:val="en-GB"/>
        </w:rPr>
      </w:pPr>
      <w:r w:rsidRPr="00882162">
        <w:rPr>
          <w:sz w:val="20"/>
          <w:szCs w:val="20"/>
          <w:lang w:val="tr-TR"/>
        </w:rPr>
        <w:t xml:space="preserve">* </w:t>
      </w:r>
      <w:r w:rsidR="00E02DFD" w:rsidRPr="00882162">
        <w:rPr>
          <w:sz w:val="20"/>
          <w:szCs w:val="20"/>
          <w:lang w:val="tr-TR"/>
        </w:rPr>
        <w:tab/>
      </w:r>
      <w:r w:rsidR="00727F7A" w:rsidRPr="00882162">
        <w:rPr>
          <w:sz w:val="20"/>
          <w:szCs w:val="20"/>
          <w:lang w:val="tr-TR"/>
        </w:rPr>
        <w:t>Bununla birlikte yazar veya yazarlar</w:t>
      </w:r>
      <w:r w:rsidR="00205626" w:rsidRPr="00882162">
        <w:rPr>
          <w:sz w:val="20"/>
          <w:szCs w:val="20"/>
          <w:lang w:val="tr-TR"/>
        </w:rPr>
        <w:t>ın</w:t>
      </w:r>
      <w:r w:rsidR="00727F7A" w:rsidRPr="00882162">
        <w:rPr>
          <w:sz w:val="20"/>
          <w:szCs w:val="20"/>
          <w:lang w:val="tr-TR"/>
        </w:rPr>
        <w:t xml:space="preserve"> makalenin </w:t>
      </w:r>
      <w:r w:rsidR="001F6525" w:rsidRPr="00882162">
        <w:rPr>
          <w:sz w:val="20"/>
          <w:szCs w:val="20"/>
          <w:lang w:val="tr-TR"/>
        </w:rPr>
        <w:t>bir kısmı veya tamamını bir başka eserinde kullanma, makaleyi</w:t>
      </w:r>
      <w:r w:rsidR="00727F7A" w:rsidRPr="00882162">
        <w:rPr>
          <w:sz w:val="20"/>
          <w:szCs w:val="20"/>
          <w:lang w:val="tr-TR"/>
        </w:rPr>
        <w:t xml:space="preserve"> </w:t>
      </w:r>
      <w:r w:rsidR="001F6525" w:rsidRPr="00882162">
        <w:rPr>
          <w:sz w:val="20"/>
          <w:szCs w:val="20"/>
          <w:lang w:val="tr-TR"/>
        </w:rPr>
        <w:t xml:space="preserve">kendi amaçları için </w:t>
      </w:r>
      <w:r w:rsidR="00727F7A" w:rsidRPr="00882162">
        <w:rPr>
          <w:sz w:val="20"/>
          <w:szCs w:val="20"/>
          <w:lang w:val="tr-TR"/>
        </w:rPr>
        <w:t>çoğaltma</w:t>
      </w:r>
      <w:r w:rsidR="001F6525" w:rsidRPr="00882162">
        <w:rPr>
          <w:sz w:val="20"/>
          <w:szCs w:val="20"/>
          <w:lang w:val="tr-TR"/>
        </w:rPr>
        <w:t xml:space="preserve"> ve dağıtma gibi fikri mülkiyet </w:t>
      </w:r>
      <w:r w:rsidR="00727F7A" w:rsidRPr="00882162">
        <w:rPr>
          <w:sz w:val="20"/>
          <w:szCs w:val="20"/>
          <w:lang w:val="tr-TR"/>
        </w:rPr>
        <w:t>hak</w:t>
      </w:r>
      <w:r w:rsidR="001F6525" w:rsidRPr="00882162">
        <w:rPr>
          <w:sz w:val="20"/>
          <w:szCs w:val="20"/>
          <w:lang w:val="tr-TR"/>
        </w:rPr>
        <w:t>ları</w:t>
      </w:r>
      <w:r w:rsidR="000579B4" w:rsidRPr="00882162">
        <w:rPr>
          <w:sz w:val="20"/>
          <w:szCs w:val="20"/>
          <w:lang w:val="tr-TR"/>
        </w:rPr>
        <w:t xml:space="preserve"> saklıdır. </w:t>
      </w:r>
      <w:r w:rsidR="00727F7A" w:rsidRPr="00882162">
        <w:rPr>
          <w:sz w:val="20"/>
          <w:szCs w:val="20"/>
          <w:lang w:val="tr-TR"/>
        </w:rPr>
        <w:t>Makalenin</w:t>
      </w:r>
      <w:r w:rsidR="001F6525" w:rsidRPr="00882162">
        <w:rPr>
          <w:sz w:val="20"/>
          <w:szCs w:val="20"/>
          <w:lang w:val="tr-TR"/>
        </w:rPr>
        <w:t xml:space="preserve"> </w:t>
      </w:r>
      <w:r w:rsidR="00727F7A" w:rsidRPr="00882162">
        <w:rPr>
          <w:sz w:val="20"/>
          <w:szCs w:val="20"/>
          <w:lang w:val="tr-TR"/>
        </w:rPr>
        <w:t>herhangi bir</w:t>
      </w:r>
      <w:r w:rsidR="001F6525" w:rsidRPr="00882162">
        <w:rPr>
          <w:sz w:val="20"/>
          <w:szCs w:val="20"/>
          <w:lang w:val="tr-TR"/>
        </w:rPr>
        <w:t xml:space="preserve"> </w:t>
      </w:r>
      <w:r w:rsidR="00727F7A" w:rsidRPr="00882162">
        <w:rPr>
          <w:sz w:val="20"/>
          <w:szCs w:val="20"/>
          <w:lang w:val="tr-TR"/>
        </w:rPr>
        <w:t xml:space="preserve">bölümünün başka bir yayında kullanılmasına </w:t>
      </w:r>
      <w:r w:rsidR="002230C2" w:rsidRPr="00882162">
        <w:rPr>
          <w:color w:val="2C363A"/>
          <w:sz w:val="20"/>
          <w:szCs w:val="20"/>
          <w:shd w:val="clear" w:color="auto" w:fill="FFFFFF"/>
        </w:rPr>
        <w:t>“International Journal of Medicine and Occupational Health and Safety Sciences (IJMOHSS)”</w:t>
      </w:r>
      <w:r w:rsidR="00630BBE" w:rsidRPr="00882162">
        <w:rPr>
          <w:sz w:val="20"/>
          <w:szCs w:val="20"/>
          <w:lang w:val="tr-TR"/>
        </w:rPr>
        <w:t>’a</w:t>
      </w:r>
      <w:r w:rsidR="00630BBE" w:rsidRPr="00882162">
        <w:rPr>
          <w:i/>
          <w:iCs/>
          <w:sz w:val="20"/>
          <w:szCs w:val="20"/>
          <w:lang w:val="tr-TR"/>
        </w:rPr>
        <w:t xml:space="preserve"> </w:t>
      </w:r>
      <w:r w:rsidR="00727F7A" w:rsidRPr="00882162">
        <w:rPr>
          <w:sz w:val="20"/>
          <w:szCs w:val="20"/>
          <w:lang w:val="tr-TR"/>
        </w:rPr>
        <w:t>atıfta bulunulması şartıyla izin</w:t>
      </w:r>
      <w:r w:rsidR="001F6525" w:rsidRPr="00882162">
        <w:rPr>
          <w:sz w:val="20"/>
          <w:szCs w:val="20"/>
          <w:lang w:val="tr-TR"/>
        </w:rPr>
        <w:t xml:space="preserve"> </w:t>
      </w:r>
      <w:r w:rsidR="00727F7A" w:rsidRPr="00882162">
        <w:rPr>
          <w:sz w:val="20"/>
          <w:szCs w:val="20"/>
          <w:lang w:val="tr-TR"/>
        </w:rPr>
        <w:t>verilir.</w:t>
      </w:r>
      <w:r w:rsidR="000579B4" w:rsidRPr="00882162">
        <w:rPr>
          <w:lang w:val="tr-TR"/>
        </w:rPr>
        <w:tab/>
      </w:r>
      <w:r w:rsidR="00630BBE" w:rsidRPr="00882162">
        <w:rPr>
          <w:sz w:val="20"/>
          <w:szCs w:val="20"/>
          <w:lang w:val="en-GB"/>
        </w:rPr>
        <w:t xml:space="preserve"> </w:t>
      </w:r>
    </w:p>
    <w:sectPr w:rsidR="00630BBE" w:rsidRPr="00882162" w:rsidSect="00860978">
      <w:pgSz w:w="12240" w:h="15840"/>
      <w:pgMar w:top="851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0447"/>
    <w:multiLevelType w:val="hybridMultilevel"/>
    <w:tmpl w:val="5DA883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8"/>
    <w:rsid w:val="000103EF"/>
    <w:rsid w:val="0003288D"/>
    <w:rsid w:val="0004093A"/>
    <w:rsid w:val="00046BD7"/>
    <w:rsid w:val="00053A8E"/>
    <w:rsid w:val="000579B4"/>
    <w:rsid w:val="00070A5E"/>
    <w:rsid w:val="00092ED2"/>
    <w:rsid w:val="000B3C30"/>
    <w:rsid w:val="00101A83"/>
    <w:rsid w:val="0011464E"/>
    <w:rsid w:val="001175D2"/>
    <w:rsid w:val="001379BF"/>
    <w:rsid w:val="00143FE1"/>
    <w:rsid w:val="00146717"/>
    <w:rsid w:val="001532B2"/>
    <w:rsid w:val="00160C00"/>
    <w:rsid w:val="00166476"/>
    <w:rsid w:val="00177AF2"/>
    <w:rsid w:val="00180875"/>
    <w:rsid w:val="001A297B"/>
    <w:rsid w:val="001A436E"/>
    <w:rsid w:val="001B1626"/>
    <w:rsid w:val="001C323E"/>
    <w:rsid w:val="001F6525"/>
    <w:rsid w:val="00205626"/>
    <w:rsid w:val="00206892"/>
    <w:rsid w:val="002230C2"/>
    <w:rsid w:val="002263B3"/>
    <w:rsid w:val="0023740C"/>
    <w:rsid w:val="00244E42"/>
    <w:rsid w:val="00252A1B"/>
    <w:rsid w:val="00266717"/>
    <w:rsid w:val="0029496A"/>
    <w:rsid w:val="002B1069"/>
    <w:rsid w:val="002B4A16"/>
    <w:rsid w:val="002F1A63"/>
    <w:rsid w:val="00307027"/>
    <w:rsid w:val="00320FFE"/>
    <w:rsid w:val="003266DB"/>
    <w:rsid w:val="00333E02"/>
    <w:rsid w:val="003546F5"/>
    <w:rsid w:val="00366448"/>
    <w:rsid w:val="003813A8"/>
    <w:rsid w:val="0038253C"/>
    <w:rsid w:val="003B73B0"/>
    <w:rsid w:val="003C150A"/>
    <w:rsid w:val="003E05F6"/>
    <w:rsid w:val="003E4207"/>
    <w:rsid w:val="003E665A"/>
    <w:rsid w:val="00425E2C"/>
    <w:rsid w:val="00437E4D"/>
    <w:rsid w:val="00441970"/>
    <w:rsid w:val="00460526"/>
    <w:rsid w:val="0046409B"/>
    <w:rsid w:val="004B47D7"/>
    <w:rsid w:val="004B53AF"/>
    <w:rsid w:val="004E0090"/>
    <w:rsid w:val="004E7504"/>
    <w:rsid w:val="00500D01"/>
    <w:rsid w:val="005177E8"/>
    <w:rsid w:val="00522819"/>
    <w:rsid w:val="00534C88"/>
    <w:rsid w:val="00541BD4"/>
    <w:rsid w:val="00554EE0"/>
    <w:rsid w:val="005620CF"/>
    <w:rsid w:val="00587F09"/>
    <w:rsid w:val="00592181"/>
    <w:rsid w:val="00595257"/>
    <w:rsid w:val="005A5E16"/>
    <w:rsid w:val="005F7FC9"/>
    <w:rsid w:val="00620051"/>
    <w:rsid w:val="00630BBE"/>
    <w:rsid w:val="00647796"/>
    <w:rsid w:val="00671A2D"/>
    <w:rsid w:val="006868EE"/>
    <w:rsid w:val="0069201A"/>
    <w:rsid w:val="006A38A5"/>
    <w:rsid w:val="006C26F1"/>
    <w:rsid w:val="006F62DF"/>
    <w:rsid w:val="007029BF"/>
    <w:rsid w:val="007278CA"/>
    <w:rsid w:val="00727F7A"/>
    <w:rsid w:val="0075109F"/>
    <w:rsid w:val="007867C4"/>
    <w:rsid w:val="00787509"/>
    <w:rsid w:val="007914CB"/>
    <w:rsid w:val="007C582E"/>
    <w:rsid w:val="007F6E11"/>
    <w:rsid w:val="00822749"/>
    <w:rsid w:val="008278B9"/>
    <w:rsid w:val="00837908"/>
    <w:rsid w:val="00846927"/>
    <w:rsid w:val="00852204"/>
    <w:rsid w:val="00860978"/>
    <w:rsid w:val="00882162"/>
    <w:rsid w:val="008853CD"/>
    <w:rsid w:val="008966F7"/>
    <w:rsid w:val="008A5977"/>
    <w:rsid w:val="008B3E97"/>
    <w:rsid w:val="008D3EB3"/>
    <w:rsid w:val="00905BEB"/>
    <w:rsid w:val="009159B1"/>
    <w:rsid w:val="00943BF3"/>
    <w:rsid w:val="009550D1"/>
    <w:rsid w:val="009568D1"/>
    <w:rsid w:val="00961948"/>
    <w:rsid w:val="009A6354"/>
    <w:rsid w:val="009B3C55"/>
    <w:rsid w:val="009C53DE"/>
    <w:rsid w:val="00A37BDF"/>
    <w:rsid w:val="00A75195"/>
    <w:rsid w:val="00AA3956"/>
    <w:rsid w:val="00AC7B99"/>
    <w:rsid w:val="00AD46C8"/>
    <w:rsid w:val="00B32493"/>
    <w:rsid w:val="00B404AA"/>
    <w:rsid w:val="00B41A36"/>
    <w:rsid w:val="00B5062C"/>
    <w:rsid w:val="00B56708"/>
    <w:rsid w:val="00B6282C"/>
    <w:rsid w:val="00B6727E"/>
    <w:rsid w:val="00B9761D"/>
    <w:rsid w:val="00BA41FF"/>
    <w:rsid w:val="00BF6B89"/>
    <w:rsid w:val="00C13345"/>
    <w:rsid w:val="00C25EBF"/>
    <w:rsid w:val="00C33EED"/>
    <w:rsid w:val="00C34DBC"/>
    <w:rsid w:val="00C37D2B"/>
    <w:rsid w:val="00C54B5B"/>
    <w:rsid w:val="00C56B72"/>
    <w:rsid w:val="00C971D1"/>
    <w:rsid w:val="00CA5963"/>
    <w:rsid w:val="00CA62CC"/>
    <w:rsid w:val="00CC1509"/>
    <w:rsid w:val="00CF67F1"/>
    <w:rsid w:val="00D105E2"/>
    <w:rsid w:val="00D151CA"/>
    <w:rsid w:val="00D54344"/>
    <w:rsid w:val="00DC2494"/>
    <w:rsid w:val="00DF33CB"/>
    <w:rsid w:val="00E0024E"/>
    <w:rsid w:val="00E02DFD"/>
    <w:rsid w:val="00E20718"/>
    <w:rsid w:val="00E414AB"/>
    <w:rsid w:val="00E44968"/>
    <w:rsid w:val="00E54473"/>
    <w:rsid w:val="00E57486"/>
    <w:rsid w:val="00E731DB"/>
    <w:rsid w:val="00E856E8"/>
    <w:rsid w:val="00EA0E00"/>
    <w:rsid w:val="00EA1AE9"/>
    <w:rsid w:val="00ED1A94"/>
    <w:rsid w:val="00EE645A"/>
    <w:rsid w:val="00F06029"/>
    <w:rsid w:val="00F204EA"/>
    <w:rsid w:val="00F20A67"/>
    <w:rsid w:val="00F23ED5"/>
    <w:rsid w:val="00F303C5"/>
    <w:rsid w:val="00F65AD3"/>
    <w:rsid w:val="00F723AB"/>
    <w:rsid w:val="00F8488F"/>
    <w:rsid w:val="00F873F3"/>
    <w:rsid w:val="00FB58C7"/>
    <w:rsid w:val="00FC7534"/>
    <w:rsid w:val="00FD2D37"/>
    <w:rsid w:val="00FE170B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E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223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223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jmohss.com/index.php/pub/i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FE57-C398-4712-BCE7-4981F002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creator>user</dc:creator>
  <cp:lastModifiedBy>User</cp:lastModifiedBy>
  <cp:revision>2</cp:revision>
  <cp:lastPrinted>2021-07-09T17:37:00Z</cp:lastPrinted>
  <dcterms:created xsi:type="dcterms:W3CDTF">2023-11-09T08:38:00Z</dcterms:created>
  <dcterms:modified xsi:type="dcterms:W3CDTF">2023-11-09T08:38:00Z</dcterms:modified>
</cp:coreProperties>
</file>